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Konstantin Pristavka</w:t>
      </w:r>
    </w:p>
    <w:p w:rsidR="00000000" w:rsidDel="00000000" w:rsidP="00000000" w:rsidRDefault="00000000" w:rsidRPr="00000000" w14:paraId="00000002">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Systems Developer</w:t>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Summary</w:t>
      </w:r>
    </w:p>
    <w:p w:rsidR="00000000" w:rsidDel="00000000" w:rsidP="00000000" w:rsidRDefault="00000000" w:rsidRPr="00000000" w14:paraId="0000000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Dedicated and passionate Business Systems Developer with a rich and intense practice of solutions delivery to enterprise customers.</w:t>
      </w:r>
    </w:p>
    <w:p w:rsidR="00000000" w:rsidDel="00000000" w:rsidP="00000000" w:rsidRDefault="00000000" w:rsidRPr="00000000" w14:paraId="00000006">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Built and deployed solutions on different layers of technology stacks from Oracle Database through Applications Layer with Web Services/API Integration to front end (JavaScript/CSS/HTML). Highly experienced in producing documents, visual aids and supporting sharing culture. 10+ years of applied software development practice in Enterprise Environments. Tech Stack: JavaScript BackEnd; Oracle Siebel; Java SE; SOAP Web Services/RESTful APIs; SQL/NoSQL Databases (Oracle, Postgres).</w:t>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Employment History</w:t>
      </w:r>
      <w:r w:rsidDel="00000000" w:rsidR="00000000" w:rsidRPr="00000000">
        <w:rPr>
          <w:rtl w:val="0"/>
        </w:rPr>
      </w:r>
    </w:p>
    <w:tbl>
      <w:tblPr>
        <w:tblStyle w:val="Table1"/>
        <w:tblW w:w="9150.0" w:type="dxa"/>
        <w:jc w:val="left"/>
        <w:tblInd w:w="100.0" w:type="pct"/>
        <w:tblLayout w:type="fixed"/>
        <w:tblLook w:val="0600"/>
      </w:tblPr>
      <w:tblGrid>
        <w:gridCol w:w="1740"/>
        <w:gridCol w:w="7410"/>
        <w:tblGridChange w:id="0">
          <w:tblGrid>
            <w:gridCol w:w="1740"/>
            <w:gridCol w:w="7410"/>
          </w:tblGrid>
        </w:tblGridChange>
      </w:tblGrid>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Jan 2019 -</w:t>
            </w:r>
          </w:p>
          <w:p w:rsidR="00000000" w:rsidDel="00000000" w:rsidP="00000000" w:rsidRDefault="00000000" w:rsidRPr="00000000" w14:paraId="0000000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Nov 2019</w:t>
            </w:r>
          </w:p>
          <w:p w:rsidR="00000000" w:rsidDel="00000000" w:rsidP="00000000" w:rsidRDefault="00000000" w:rsidRPr="00000000" w14:paraId="0000000B">
            <w:pPr>
              <w:widowControl w:val="0"/>
              <w:spacing w:after="0" w:line="240" w:lineRule="auto"/>
              <w:rPr/>
            </w:pPr>
            <w:r w:rsidDel="00000000" w:rsidR="00000000" w:rsidRPr="00000000">
              <w:rPr>
                <w:rFonts w:ascii="Arial" w:cs="Arial" w:eastAsia="Arial" w:hAnsi="Arial"/>
                <w:sz w:val="24"/>
                <w:szCs w:val="24"/>
                <w:rtl w:val="0"/>
              </w:rPr>
              <w:t xml:space="preserve">11 months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Engineer (contract) at</w:t>
            </w:r>
          </w:p>
          <w:p w:rsidR="00000000" w:rsidDel="00000000" w:rsidP="00000000" w:rsidRDefault="00000000" w:rsidRPr="00000000" w14:paraId="0000000D">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National Australia Bank</w:t>
            </w:r>
            <w:r w:rsidDel="00000000" w:rsidR="00000000" w:rsidRPr="00000000">
              <w:rPr>
                <w:rFonts w:ascii="Arial" w:cs="Arial" w:eastAsia="Arial" w:hAnsi="Arial"/>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Melbourne, Australia</w:t>
            </w:r>
          </w:p>
          <w:p w:rsidR="00000000" w:rsidDel="00000000" w:rsidP="00000000" w:rsidRDefault="00000000" w:rsidRPr="00000000" w14:paraId="0000000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Technologies</w:t>
            </w:r>
          </w:p>
          <w:p w:rsidR="00000000" w:rsidDel="00000000" w:rsidP="00000000" w:rsidRDefault="00000000" w:rsidRPr="00000000" w14:paraId="00000011">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AWS Lambda, AWS DynamoDB, RESTfull APIs, Java SE, Siebel, Oracle DB</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Achievements</w:t>
            </w:r>
          </w:p>
          <w:p w:rsidR="00000000" w:rsidDel="00000000" w:rsidP="00000000" w:rsidRDefault="00000000" w:rsidRPr="00000000" w14:paraId="00000014">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Produced highly visible analysis for NAB's next iteration of systems in Securities space. Performed analysis and created documentation for Data Models/ Data Mapping/ Reverse Engineering. Augmented workforce for multiple Scrums/Agile teams.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Aug 2012 - Jun  2018</w:t>
            </w:r>
          </w:p>
          <w:p w:rsidR="00000000" w:rsidDel="00000000" w:rsidP="00000000" w:rsidRDefault="00000000" w:rsidRPr="00000000" w14:paraId="00000016">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years</w:t>
            </w:r>
          </w:p>
          <w:p w:rsidR="00000000" w:rsidDel="00000000" w:rsidP="00000000" w:rsidRDefault="00000000" w:rsidRPr="00000000" w14:paraId="00000017">
            <w:pPr>
              <w:widowControl w:val="0"/>
              <w:spacing w:after="0" w:line="240" w:lineRule="auto"/>
              <w:rPr/>
            </w:pPr>
            <w:r w:rsidDel="00000000" w:rsidR="00000000" w:rsidRPr="00000000">
              <w:rPr>
                <w:rFonts w:ascii="Arial" w:cs="Arial" w:eastAsia="Arial" w:hAnsi="Arial"/>
                <w:sz w:val="24"/>
                <w:szCs w:val="24"/>
                <w:rtl w:val="0"/>
              </w:rPr>
              <w:t xml:space="preserve">10 months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Business Systems Developer (contracts) at</w:t>
            </w:r>
          </w:p>
          <w:p w:rsidR="00000000" w:rsidDel="00000000" w:rsidP="00000000" w:rsidRDefault="00000000" w:rsidRPr="00000000" w14:paraId="00000019">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Department of Social Services</w:t>
            </w:r>
            <w:r w:rsidDel="00000000" w:rsidR="00000000" w:rsidRPr="00000000">
              <w:rPr>
                <w:vertAlign w:val="superscript"/>
              </w:rPr>
              <w:footnoteReference w:customMarkFollows="0" w:id="1"/>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Canberra, Australia</w:t>
            </w:r>
          </w:p>
          <w:p w:rsidR="00000000" w:rsidDel="00000000" w:rsidP="00000000" w:rsidRDefault="00000000" w:rsidRPr="00000000" w14:paraId="0000001B">
            <w:pPr>
              <w:widowControl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Technologies</w:t>
            </w:r>
          </w:p>
          <w:p w:rsidR="00000000" w:rsidDel="00000000" w:rsidP="00000000" w:rsidRDefault="00000000" w:rsidRPr="00000000" w14:paraId="0000001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Siebel, JavaScript back end, SOAP Web Services, Oracle DB, Oracle Enterprise Data Quality (OEDQ)</w:t>
            </w:r>
          </w:p>
          <w:p w:rsidR="00000000" w:rsidDel="00000000" w:rsidP="00000000" w:rsidRDefault="00000000" w:rsidRPr="00000000" w14:paraId="0000001E">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Achievements</w:t>
            </w:r>
          </w:p>
          <w:p w:rsidR="00000000" w:rsidDel="00000000" w:rsidP="00000000" w:rsidRDefault="00000000" w:rsidRPr="00000000" w14:paraId="0000002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Performed a role of a Full Stack Siebel expert for the Australian Federal Government agency. Delivered scaled sets of new functionality in heavily customised CRM space. Built functionality related to the areas of applications processing, multiple web portals, service provider interactions, analysed and improved server software performance. Reviewed and analysed existing solutions from external suppliers/other developers; found and resolved defects; improved software performance (e.g Application processing, Web Services response improvement etc). Delivered solution in highly regulated environment; played a crucial role in multiple Australian Government initiatives.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Apr 2009 -</w:t>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Jul 2012</w:t>
            </w:r>
          </w:p>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years</w:t>
            </w:r>
          </w:p>
          <w:p w:rsidR="00000000" w:rsidDel="00000000" w:rsidP="00000000" w:rsidRDefault="00000000" w:rsidRPr="00000000" w14:paraId="00000024">
            <w:pPr>
              <w:spacing w:after="0" w:line="240" w:lineRule="auto"/>
              <w:rPr/>
            </w:pPr>
            <w:r w:rsidDel="00000000" w:rsidR="00000000" w:rsidRPr="00000000">
              <w:rPr>
                <w:rFonts w:ascii="Arial" w:cs="Arial" w:eastAsia="Arial" w:hAnsi="Arial"/>
                <w:sz w:val="24"/>
                <w:szCs w:val="24"/>
                <w:rtl w:val="0"/>
              </w:rPr>
              <w:t xml:space="preserve">3 months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Team Lead (CRM Development)</w:t>
            </w:r>
          </w:p>
          <w:p w:rsidR="00000000" w:rsidDel="00000000" w:rsidP="00000000" w:rsidRDefault="00000000" w:rsidRPr="00000000" w14:paraId="0000002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Tinkoff Bank</w:t>
            </w:r>
            <w:r w:rsidDel="00000000" w:rsidR="00000000" w:rsidRPr="00000000">
              <w:rPr>
                <w:rFonts w:ascii="Arial" w:cs="Arial" w:eastAsia="Arial" w:hAnsi="Arial"/>
                <w:b w:val="1"/>
                <w:sz w:val="24"/>
                <w:szCs w:val="24"/>
                <w:vertAlign w:val="superscript"/>
              </w:rPr>
              <w:footnoteReference w:customMarkFollows="0" w:id="2"/>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Moscow, Russia</w:t>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Technologies</w:t>
            </w:r>
          </w:p>
          <w:p w:rsidR="00000000" w:rsidDel="00000000" w:rsidP="00000000" w:rsidRDefault="00000000" w:rsidRPr="00000000" w14:paraId="0000002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Siebel, JavaScript back end, SOAP Web Services, Oracle DB</w:t>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Achievements</w:t>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Successfully assured deliveries of a growing development team comprised of employees and contractors for banking organisation. Responsible for CRM build delivery, processes and releases:</w:t>
            </w:r>
          </w:p>
          <w:p w:rsidR="00000000" w:rsidDel="00000000" w:rsidP="00000000" w:rsidRDefault="00000000" w:rsidRPr="00000000" w14:paraId="0000002E">
            <w:pPr>
              <w:numPr>
                <w:ilvl w:val="0"/>
                <w:numId w:val="2"/>
              </w:numPr>
              <w:spacing w:after="0" w:line="240" w:lineRule="auto"/>
              <w:ind w:left="720" w:hanging="360"/>
              <w:rPr>
                <w:sz w:val="24"/>
                <w:szCs w:val="24"/>
              </w:rPr>
            </w:pPr>
            <w:r w:rsidDel="00000000" w:rsidR="00000000" w:rsidRPr="00000000">
              <w:rPr>
                <w:rFonts w:ascii="Arial" w:cs="Arial" w:eastAsia="Arial" w:hAnsi="Arial"/>
                <w:sz w:val="24"/>
                <w:szCs w:val="24"/>
                <w:rtl w:val="0"/>
              </w:rPr>
              <w:t xml:space="preserve">Knowledge management; software development workflow, migrations and reports (with Atlassian Stack: Jira, Confluence)</w:t>
            </w:r>
          </w:p>
          <w:p w:rsidR="00000000" w:rsidDel="00000000" w:rsidP="00000000" w:rsidRDefault="00000000" w:rsidRPr="00000000" w14:paraId="0000002F">
            <w:pPr>
              <w:numPr>
                <w:ilvl w:val="0"/>
                <w:numId w:val="2"/>
              </w:numPr>
              <w:spacing w:after="0" w:line="240" w:lineRule="auto"/>
              <w:ind w:left="720" w:hanging="360"/>
              <w:rPr>
                <w:sz w:val="24"/>
                <w:szCs w:val="24"/>
              </w:rPr>
            </w:pPr>
            <w:r w:rsidDel="00000000" w:rsidR="00000000" w:rsidRPr="00000000">
              <w:rPr>
                <w:rFonts w:ascii="Arial" w:cs="Arial" w:eastAsia="Arial" w:hAnsi="Arial"/>
                <w:sz w:val="24"/>
                <w:szCs w:val="24"/>
                <w:rtl w:val="0"/>
              </w:rPr>
              <w:t xml:space="preserve">Formalised and documented requirements;</w:t>
            </w:r>
            <w:r w:rsidDel="00000000" w:rsidR="00000000" w:rsidRPr="00000000">
              <w:rPr>
                <w:rtl w:val="0"/>
              </w:rPr>
            </w:r>
          </w:p>
          <w:p w:rsidR="00000000" w:rsidDel="00000000" w:rsidP="00000000" w:rsidRDefault="00000000" w:rsidRPr="00000000" w14:paraId="00000030">
            <w:pPr>
              <w:numPr>
                <w:ilvl w:val="0"/>
                <w:numId w:val="2"/>
              </w:numPr>
              <w:spacing w:after="0" w:line="240" w:lineRule="auto"/>
              <w:ind w:left="720" w:hanging="360"/>
              <w:rPr>
                <w:sz w:val="24"/>
                <w:szCs w:val="24"/>
              </w:rPr>
            </w:pPr>
            <w:r w:rsidDel="00000000" w:rsidR="00000000" w:rsidRPr="00000000">
              <w:rPr>
                <w:rFonts w:ascii="Arial" w:cs="Arial" w:eastAsia="Arial" w:hAnsi="Arial"/>
                <w:sz w:val="24"/>
                <w:szCs w:val="24"/>
                <w:rtl w:val="0"/>
              </w:rPr>
              <w:t xml:space="preserve">Delivered CRM releases Production;</w:t>
            </w:r>
            <w:r w:rsidDel="00000000" w:rsidR="00000000" w:rsidRPr="00000000">
              <w:rPr>
                <w:rtl w:val="0"/>
              </w:rPr>
            </w:r>
          </w:p>
          <w:p w:rsidR="00000000" w:rsidDel="00000000" w:rsidP="00000000" w:rsidRDefault="00000000" w:rsidRPr="00000000" w14:paraId="00000031">
            <w:pPr>
              <w:numPr>
                <w:ilvl w:val="0"/>
                <w:numId w:val="2"/>
              </w:numPr>
              <w:spacing w:after="0" w:line="240" w:lineRule="auto"/>
              <w:ind w:left="720" w:hanging="360"/>
              <w:rPr>
                <w:sz w:val="24"/>
                <w:szCs w:val="24"/>
              </w:rPr>
            </w:pPr>
            <w:r w:rsidDel="00000000" w:rsidR="00000000" w:rsidRPr="00000000">
              <w:rPr>
                <w:rFonts w:ascii="Arial" w:cs="Arial" w:eastAsia="Arial" w:hAnsi="Arial"/>
                <w:sz w:val="24"/>
                <w:szCs w:val="24"/>
                <w:rtl w:val="0"/>
              </w:rPr>
              <w:t xml:space="preserve">CRM software build.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Jun 2005 - May 2009</w:t>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years</w:t>
            </w:r>
          </w:p>
          <w:p w:rsidR="00000000" w:rsidDel="00000000" w:rsidP="00000000" w:rsidRDefault="00000000" w:rsidRPr="00000000" w14:paraId="00000034">
            <w:pPr>
              <w:spacing w:after="0" w:line="240" w:lineRule="auto"/>
              <w:rPr/>
            </w:pPr>
            <w:r w:rsidDel="00000000" w:rsidR="00000000" w:rsidRPr="00000000">
              <w:rPr>
                <w:rFonts w:ascii="Arial" w:cs="Arial" w:eastAsia="Arial" w:hAnsi="Arial"/>
                <w:sz w:val="24"/>
                <w:szCs w:val="24"/>
                <w:rtl w:val="0"/>
              </w:rPr>
              <w:t xml:space="preserve">3 months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Technical CRM Consultant</w:t>
            </w:r>
          </w:p>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Service Providers (Sitronics IT</w:t>
            </w:r>
            <w:r w:rsidDel="00000000" w:rsidR="00000000" w:rsidRPr="00000000">
              <w:rPr>
                <w:rFonts w:ascii="Arial" w:cs="Arial" w:eastAsia="Arial" w:hAnsi="Arial"/>
                <w:b w:val="1"/>
                <w:sz w:val="24"/>
                <w:szCs w:val="24"/>
                <w:vertAlign w:val="superscript"/>
              </w:rPr>
              <w:footnoteReference w:customMarkFollows="0" w:id="3"/>
            </w:r>
            <w:r w:rsidDel="00000000" w:rsidR="00000000" w:rsidRPr="00000000">
              <w:rPr>
                <w:rFonts w:ascii="Arial" w:cs="Arial" w:eastAsia="Arial" w:hAnsi="Arial"/>
                <w:b w:val="1"/>
                <w:sz w:val="24"/>
                <w:szCs w:val="24"/>
                <w:rtl w:val="0"/>
              </w:rPr>
              <w:t xml:space="preserve">, Technoserv Consulting</w:t>
            </w:r>
            <w:r w:rsidDel="00000000" w:rsidR="00000000" w:rsidRPr="00000000">
              <w:rPr>
                <w:rFonts w:ascii="Arial" w:cs="Arial" w:eastAsia="Arial" w:hAnsi="Arial"/>
                <w:b w:val="1"/>
                <w:sz w:val="24"/>
                <w:szCs w:val="24"/>
                <w:vertAlign w:val="superscript"/>
              </w:rPr>
              <w:footnoteReference w:customMarkFollows="0" w:id="4"/>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Moscow, Russia</w:t>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Technologies</w:t>
            </w:r>
          </w:p>
          <w:p w:rsidR="00000000" w:rsidDel="00000000" w:rsidP="00000000" w:rsidRDefault="00000000" w:rsidRPr="00000000" w14:paraId="0000003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Siebel</w:t>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Achievements</w:t>
            </w: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Grew expertise as a technical consultant in a number of CRM implementation projects. Functional consulting, tech analysis, pre-sale support. Customers included: Tier 1 insurer</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Tier 1 Telco</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(MTS, 90M Customers).</w:t>
            </w:r>
          </w:p>
        </w:tc>
      </w:tr>
    </w:tbl>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Technical Skills</w:t>
      </w:r>
      <w:r w:rsidDel="00000000" w:rsidR="00000000" w:rsidRPr="00000000">
        <w:rPr>
          <w:rtl w:val="0"/>
        </w:rPr>
      </w:r>
    </w:p>
    <w:p w:rsidR="00000000" w:rsidDel="00000000" w:rsidP="00000000" w:rsidRDefault="00000000" w:rsidRPr="00000000" w14:paraId="00000040">
      <w:pPr>
        <w:widowControl w:val="0"/>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Oracle Siebel CRM. Full Stack: everything from enterprise integration and back end (data validation, transformation, internal automation mechanisms) to front end/Open UI/JavaScript/HTML/CSS; Siebel Version from v7 up to Continuous Release Model;</w:t>
      </w:r>
    </w:p>
    <w:p w:rsidR="00000000" w:rsidDel="00000000" w:rsidP="00000000" w:rsidRDefault="00000000" w:rsidRPr="00000000" w14:paraId="00000041">
      <w:pPr>
        <w:widowControl w:val="0"/>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Enterprise Integration: RESTfull and SOAP; Postman/SOAP UI; Siebel EAI and integration technologies;</w:t>
      </w:r>
    </w:p>
    <w:p w:rsidR="00000000" w:rsidDel="00000000" w:rsidP="00000000" w:rsidRDefault="00000000" w:rsidRPr="00000000" w14:paraId="00000042">
      <w:pPr>
        <w:widowControl w:val="0"/>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Web: JavaScript, HTML, CSS, DOM;</w:t>
      </w:r>
    </w:p>
    <w:p w:rsidR="00000000" w:rsidDel="00000000" w:rsidP="00000000" w:rsidRDefault="00000000" w:rsidRPr="00000000" w14:paraId="00000043">
      <w:pPr>
        <w:numPr>
          <w:ilvl w:val="0"/>
          <w:numId w:val="1"/>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SQL: PL/SQL, database programming, stored procedures, etc;</w:t>
      </w:r>
    </w:p>
    <w:p w:rsidR="00000000" w:rsidDel="00000000" w:rsidP="00000000" w:rsidRDefault="00000000" w:rsidRPr="00000000" w14:paraId="00000044">
      <w:pPr>
        <w:widowControl w:val="0"/>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a rich experience as a polyglot developer having exposure to JavaScript, eScript, PL/SQL, 4GL/Workflow, SOAP/Web Services, test automation and making it all work together.</w:t>
      </w: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Tertiary Education</w:t>
      </w: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Volgograd State Technical University (Russian Federation)</w:t>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Bachelor’s Degree, Engineer’s Degree, Computer Systems and Networks</w:t>
      </w:r>
    </w:p>
    <w:p w:rsidR="00000000" w:rsidDel="00000000" w:rsidP="00000000" w:rsidRDefault="00000000" w:rsidRPr="00000000" w14:paraId="0000004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Courses</w:t>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Siebel 8.1.x Business Automation. Oracle University (2012)</w:t>
      </w:r>
    </w:p>
    <w:p w:rsidR="00000000" w:rsidDel="00000000" w:rsidP="00000000" w:rsidRDefault="00000000" w:rsidRPr="00000000" w14:paraId="0000004C">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Certificates</w:t>
      </w:r>
    </w:p>
    <w:p w:rsidR="00000000" w:rsidDel="00000000" w:rsidP="00000000" w:rsidRDefault="00000000" w:rsidRPr="00000000" w14:paraId="0000004E">
      <w:pPr>
        <w:widowControl w:val="0"/>
        <w:spacing w:after="0" w:line="240" w:lineRule="auto"/>
        <w:rPr>
          <w:rFonts w:ascii="Arial" w:cs="Arial" w:eastAsia="Arial" w:hAnsi="Arial"/>
          <w:b w:val="1"/>
          <w:sz w:val="24"/>
          <w:szCs w:val="24"/>
        </w:rPr>
      </w:pPr>
      <w:hyperlink r:id="rId7">
        <w:r w:rsidDel="00000000" w:rsidR="00000000" w:rsidRPr="00000000">
          <w:rPr>
            <w:rFonts w:ascii="Arial" w:cs="Arial" w:eastAsia="Arial" w:hAnsi="Arial"/>
            <w:color w:val="1155cc"/>
            <w:sz w:val="24"/>
            <w:szCs w:val="24"/>
            <w:u w:val="single"/>
            <w:rtl w:val="0"/>
          </w:rPr>
          <w:t xml:space="preserve">AWS Certified Cloud Practitioner</w:t>
        </w:r>
      </w:hyperlink>
      <w:r w:rsidDel="00000000" w:rsidR="00000000" w:rsidRPr="00000000">
        <w:rPr>
          <w:rFonts w:ascii="Arial" w:cs="Arial" w:eastAsia="Arial" w:hAnsi="Arial"/>
          <w:sz w:val="24"/>
          <w:szCs w:val="24"/>
          <w:rtl w:val="0"/>
        </w:rPr>
        <w:t xml:space="preserve"> (Aug 2019)</w:t>
      </w:r>
      <w:r w:rsidDel="00000000" w:rsidR="00000000" w:rsidRPr="00000000">
        <w:rPr>
          <w:rtl w:val="0"/>
        </w:rPr>
      </w:r>
    </w:p>
    <w:p w:rsidR="00000000" w:rsidDel="00000000" w:rsidP="00000000" w:rsidRDefault="00000000" w:rsidRPr="00000000" w14:paraId="0000004F">
      <w:pPr>
        <w:spacing w:after="0" w:line="240" w:lineRule="auto"/>
        <w:ind w:left="0" w:firstLine="0"/>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ITIL® Foundation</w:t>
        </w:r>
      </w:hyperlink>
      <w:r w:rsidDel="00000000" w:rsidR="00000000" w:rsidRPr="00000000">
        <w:rPr>
          <w:rFonts w:ascii="Arial" w:cs="Arial" w:eastAsia="Arial" w:hAnsi="Arial"/>
          <w:sz w:val="24"/>
          <w:szCs w:val="24"/>
          <w:rtl w:val="0"/>
        </w:rPr>
        <w:t xml:space="preserve"> (Sept 2018)</w:t>
      </w:r>
    </w:p>
    <w:p w:rsidR="00000000" w:rsidDel="00000000" w:rsidP="00000000" w:rsidRDefault="00000000" w:rsidRPr="00000000" w14:paraId="00000050">
      <w:pPr>
        <w:spacing w:after="0" w:line="240" w:lineRule="auto"/>
        <w:ind w:left="0" w:firstLine="0"/>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Oracle Database SQL Certified Associate</w:t>
        </w:r>
      </w:hyperlink>
      <w:r w:rsidDel="00000000" w:rsidR="00000000" w:rsidRPr="00000000">
        <w:rPr>
          <w:rFonts w:ascii="Arial" w:cs="Arial" w:eastAsia="Arial" w:hAnsi="Arial"/>
          <w:sz w:val="24"/>
          <w:szCs w:val="24"/>
          <w:rtl w:val="0"/>
        </w:rPr>
        <w:t xml:space="preserve"> (August 2018)</w:t>
      </w:r>
    </w:p>
    <w:p w:rsidR="00000000" w:rsidDel="00000000" w:rsidP="00000000" w:rsidRDefault="00000000" w:rsidRPr="00000000" w14:paraId="00000051">
      <w:pPr>
        <w:spacing w:after="0" w:line="240" w:lineRule="auto"/>
        <w:ind w:left="0" w:firstLine="0"/>
        <w:rPr>
          <w:rFonts w:ascii="Arial" w:cs="Arial" w:eastAsia="Arial" w:hAnsi="Arial"/>
          <w:sz w:val="24"/>
          <w:szCs w:val="24"/>
        </w:rPr>
      </w:pPr>
      <w:hyperlink r:id="rId10">
        <w:r w:rsidDel="00000000" w:rsidR="00000000" w:rsidRPr="00000000">
          <w:rPr>
            <w:rFonts w:ascii="Arial" w:cs="Arial" w:eastAsia="Arial" w:hAnsi="Arial"/>
            <w:color w:val="1155cc"/>
            <w:sz w:val="24"/>
            <w:szCs w:val="24"/>
            <w:u w:val="single"/>
            <w:rtl w:val="0"/>
          </w:rPr>
          <w:t xml:space="preserve">Oracle Certified Expert. Siebel 8 Consultant</w:t>
        </w:r>
      </w:hyperlink>
      <w:r w:rsidDel="00000000" w:rsidR="00000000" w:rsidRPr="00000000">
        <w:rPr>
          <w:rFonts w:ascii="Arial" w:cs="Arial" w:eastAsia="Arial" w:hAnsi="Arial"/>
          <w:sz w:val="24"/>
          <w:szCs w:val="24"/>
          <w:rtl w:val="0"/>
        </w:rPr>
        <w:t xml:space="preserve"> (March 2012)</w:t>
      </w:r>
    </w:p>
    <w:p w:rsidR="00000000" w:rsidDel="00000000" w:rsidP="00000000" w:rsidRDefault="00000000" w:rsidRPr="00000000" w14:paraId="00000052">
      <w:pPr>
        <w:spacing w:after="0" w:line="240" w:lineRule="auto"/>
        <w:ind w:left="0" w:firstLine="0"/>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Oracle Certified Expert. Siebel Customer Relationships Management 8 Business Analyst</w:t>
        </w:r>
      </w:hyperlink>
      <w:r w:rsidDel="00000000" w:rsidR="00000000" w:rsidRPr="00000000">
        <w:rPr>
          <w:rFonts w:ascii="Arial" w:cs="Arial" w:eastAsia="Arial" w:hAnsi="Arial"/>
          <w:sz w:val="24"/>
          <w:szCs w:val="24"/>
          <w:rtl w:val="0"/>
        </w:rPr>
        <w:t xml:space="preserve"> (January 2012)</w:t>
      </w:r>
    </w:p>
    <w:p w:rsidR="00000000" w:rsidDel="00000000" w:rsidP="00000000" w:rsidRDefault="00000000" w:rsidRPr="00000000" w14:paraId="0000005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Personal</w:t>
      </w:r>
    </w:p>
    <w:p w:rsidR="00000000" w:rsidDel="00000000" w:rsidP="00000000" w:rsidRDefault="00000000" w:rsidRPr="00000000" w14:paraId="0000005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Australian Citizen</w:t>
      </w:r>
    </w:p>
    <w:p w:rsidR="00000000" w:rsidDel="00000000" w:rsidP="00000000" w:rsidRDefault="00000000" w:rsidRPr="00000000" w14:paraId="0000005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Russian Federation Citizen</w:t>
      </w:r>
    </w:p>
    <w:p w:rsidR="00000000" w:rsidDel="00000000" w:rsidP="00000000" w:rsidRDefault="00000000" w:rsidRPr="00000000" w14:paraId="0000005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DOB: 02/1981</w:t>
      </w:r>
    </w:p>
    <w:p w:rsidR="00000000" w:rsidDel="00000000" w:rsidP="00000000" w:rsidRDefault="00000000" w:rsidRPr="00000000" w14:paraId="00000058">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240" w:lineRule="auto"/>
        <w:ind w:left="0" w:firstLine="0"/>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0" w:line="240" w:lineRule="auto"/>
        <w:rPr/>
      </w:pPr>
      <w:hyperlink r:id="rId12">
        <w:r w:rsidDel="00000000" w:rsidR="00000000" w:rsidRPr="00000000">
          <w:rPr>
            <w:rFonts w:ascii="Arial" w:cs="Arial" w:eastAsia="Arial" w:hAnsi="Arial"/>
            <w:color w:val="1155cc"/>
            <w:sz w:val="24"/>
            <w:szCs w:val="24"/>
            <w:u w:val="single"/>
            <w:rtl w:val="0"/>
          </w:rPr>
          <w:t xml:space="preserve">kpristavka.com</w:t>
        </w:r>
      </w:hyperlink>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sz w:val="20"/>
          <w:szCs w:val="20"/>
        </w:rPr>
      </w:pPr>
      <w:hyperlink r:id="rId13">
        <w:r w:rsidDel="00000000" w:rsidR="00000000" w:rsidRPr="00000000">
          <w:rPr>
            <w:rFonts w:ascii="Arial" w:cs="Arial" w:eastAsia="Arial" w:hAnsi="Arial"/>
            <w:color w:val="1155cc"/>
            <w:sz w:val="20"/>
            <w:szCs w:val="20"/>
            <w:u w:val="single"/>
            <w:rtl w:val="0"/>
          </w:rPr>
          <w:t xml:space="preserve">mail@kpristavka.com</w:t>
        </w:r>
      </w:hyperlink>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0450305371</w:t>
      </w:r>
    </w:p>
    <w:p w:rsidR="00000000" w:rsidDel="00000000" w:rsidP="00000000" w:rsidRDefault="00000000" w:rsidRPr="00000000" w14:paraId="0000005D">
      <w:pPr>
        <w:spacing w:after="0" w:line="240" w:lineRule="auto"/>
        <w:rPr>
          <w:rFonts w:ascii="Arial" w:cs="Arial" w:eastAsia="Arial" w:hAnsi="Arial"/>
          <w:b w:val="1"/>
          <w:sz w:val="24"/>
          <w:szCs w:val="24"/>
        </w:rPr>
      </w:pPr>
      <w:hyperlink r:id="rId14">
        <w:r w:rsidDel="00000000" w:rsidR="00000000" w:rsidRPr="00000000">
          <w:rPr>
            <w:rFonts w:ascii="Arial" w:cs="Arial" w:eastAsia="Arial" w:hAnsi="Arial"/>
            <w:color w:val="1155cc"/>
            <w:sz w:val="24"/>
            <w:szCs w:val="24"/>
            <w:u w:val="single"/>
          </w:rPr>
          <w:drawing>
            <wp:inline distB="114300" distT="114300" distL="114300" distR="114300">
              <wp:extent cx="190500" cy="190500"/>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E">
      <w:pPr>
        <w:spacing w:after="0" w:line="240" w:lineRule="auto"/>
        <w:ind w:left="0" w:firstLine="0"/>
        <w:rPr>
          <w:rFonts w:ascii="Arial" w:cs="Arial" w:eastAsia="Arial" w:hAnsi="Arial"/>
          <w:sz w:val="24"/>
          <w:szCs w:val="24"/>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pgMar w:bottom="851" w:top="851" w:left="1418"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https://nab.com.au</w:t>
        </w:r>
      </w:hyperlink>
      <w:r w:rsidDel="00000000" w:rsidR="00000000" w:rsidRPr="00000000">
        <w:rPr>
          <w:rtl w:val="0"/>
        </w:rPr>
      </w:r>
    </w:p>
  </w:footnote>
  <w:footnote w:id="1">
    <w:p w:rsidR="00000000" w:rsidDel="00000000" w:rsidP="00000000" w:rsidRDefault="00000000" w:rsidRPr="00000000" w14:paraId="00000066">
      <w:pPr>
        <w:shd w:fill="ffffff" w:val="clea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http://www.dss.gov.au</w:t>
        </w:r>
      </w:hyperlink>
      <w:r w:rsidDel="00000000" w:rsidR="00000000" w:rsidRPr="00000000">
        <w:rPr>
          <w:rtl w:val="0"/>
        </w:rPr>
      </w:r>
    </w:p>
  </w:footnote>
  <w:footnote w:id="2">
    <w:p w:rsidR="00000000" w:rsidDel="00000000" w:rsidP="00000000" w:rsidRDefault="00000000" w:rsidRPr="00000000" w14:paraId="00000067">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w:t>
      </w:r>
      <w:hyperlink r:id="rId3">
        <w:r w:rsidDel="00000000" w:rsidR="00000000" w:rsidRPr="00000000">
          <w:rPr>
            <w:color w:val="1155cc"/>
            <w:sz w:val="20"/>
            <w:szCs w:val="20"/>
            <w:u w:val="single"/>
            <w:rtl w:val="0"/>
          </w:rPr>
          <w:t xml:space="preserve">http://tcsbank.ru/eng</w:t>
        </w:r>
      </w:hyperlink>
      <w:r w:rsidDel="00000000" w:rsidR="00000000" w:rsidRPr="00000000">
        <w:rPr>
          <w:rtl w:val="0"/>
        </w:rPr>
      </w:r>
    </w:p>
  </w:footnote>
  <w:footnote w:id="3">
    <w:p w:rsidR="00000000" w:rsidDel="00000000" w:rsidP="00000000" w:rsidRDefault="00000000" w:rsidRPr="00000000" w14:paraId="00000068">
      <w:pPr>
        <w:spacing w:after="0" w:line="240" w:lineRule="auto"/>
        <w:rPr>
          <w:sz w:val="20"/>
          <w:szCs w:val="20"/>
        </w:rPr>
      </w:pPr>
      <w:r w:rsidDel="00000000" w:rsidR="00000000" w:rsidRPr="00000000">
        <w:rPr>
          <w:rStyle w:val="FootnoteReference"/>
          <w:vertAlign w:val="superscript"/>
        </w:rPr>
        <w:footnoteRef/>
      </w:r>
      <w:hyperlink r:id="rId4">
        <w:r w:rsidDel="00000000" w:rsidR="00000000" w:rsidRPr="00000000">
          <w:rPr>
            <w:color w:val="1155cc"/>
            <w:sz w:val="20"/>
            <w:szCs w:val="20"/>
            <w:u w:val="single"/>
            <w:rtl w:val="0"/>
          </w:rPr>
          <w:t xml:space="preserve"> http://sitronics.com/en</w:t>
        </w:r>
      </w:hyperlink>
      <w:r w:rsidDel="00000000" w:rsidR="00000000" w:rsidRPr="00000000">
        <w:rPr>
          <w:rtl w:val="0"/>
        </w:rPr>
      </w:r>
    </w:p>
  </w:footnote>
  <w:footnote w:id="4">
    <w:p w:rsidR="00000000" w:rsidDel="00000000" w:rsidP="00000000" w:rsidRDefault="00000000" w:rsidRPr="00000000" w14:paraId="0000006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http://tsconsulting.ru/en</w:t>
        </w:r>
      </w:hyperlink>
      <w:r w:rsidDel="00000000" w:rsidR="00000000" w:rsidRPr="00000000">
        <w:rPr>
          <w:rtl w:val="0"/>
        </w:rPr>
      </w:r>
    </w:p>
  </w:footnote>
  <w:footnote w:id="5">
    <w:p w:rsidR="00000000" w:rsidDel="00000000" w:rsidP="00000000" w:rsidRDefault="00000000" w:rsidRPr="00000000" w14:paraId="0000006A">
      <w:pPr>
        <w:spacing w:after="0" w:line="240" w:lineRule="auto"/>
        <w:rPr>
          <w:color w:val="0000ff"/>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http://ingos.ru/en</w:t>
        </w:r>
      </w:hyperlink>
      <w:r w:rsidDel="00000000" w:rsidR="00000000" w:rsidRPr="00000000">
        <w:rPr>
          <w:rtl w:val="0"/>
        </w:rPr>
      </w:r>
    </w:p>
  </w:footnote>
  <w:footnote w:id="6">
    <w:p w:rsidR="00000000" w:rsidDel="00000000" w:rsidP="00000000" w:rsidRDefault="00000000" w:rsidRPr="00000000" w14:paraId="0000006B">
      <w:pPr>
        <w:spacing w:after="0" w:line="240" w:lineRule="auto"/>
        <w:rPr>
          <w:color w:val="0000ff"/>
          <w:sz w:val="20"/>
          <w:szCs w:val="20"/>
        </w:rPr>
      </w:pPr>
      <w:r w:rsidDel="00000000" w:rsidR="00000000" w:rsidRPr="00000000">
        <w:rPr>
          <w:rStyle w:val="FootnoteReference"/>
          <w:vertAlign w:val="superscript"/>
        </w:rPr>
        <w:footnoteRef/>
      </w:r>
      <w:hyperlink r:id="rId7">
        <w:r w:rsidDel="00000000" w:rsidR="00000000" w:rsidRPr="00000000">
          <w:rPr>
            <w:color w:val="1155cc"/>
            <w:sz w:val="20"/>
            <w:szCs w:val="20"/>
            <w:u w:val="single"/>
            <w:rtl w:val="0"/>
          </w:rPr>
          <w:t xml:space="preserve"> http://ir.mts.ru</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youracclaim.com/badges/35ae929e-ebc8-4c8e-8059-5c9bf47db55f/public_url" TargetMode="External"/><Relationship Id="rId10" Type="http://schemas.openxmlformats.org/officeDocument/2006/relationships/hyperlink" Target="https://www.youracclaim.com/badges/63877cf2-de12-4c65-8d20-06bec7e7296f/public_url" TargetMode="External"/><Relationship Id="rId21" Type="http://schemas.openxmlformats.org/officeDocument/2006/relationships/footer" Target="footer2.xml"/><Relationship Id="rId13" Type="http://schemas.openxmlformats.org/officeDocument/2006/relationships/hyperlink" Target="mailto:mail@kpristavka.com" TargetMode="External"/><Relationship Id="rId12" Type="http://schemas.openxmlformats.org/officeDocument/2006/relationships/hyperlink" Target="http://kpristavk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uracclaim.com/badges/3b366bf5-4cce-457c-b14b-c2d1d2f03099/public_url" TargetMode="External"/><Relationship Id="rId15" Type="http://schemas.openxmlformats.org/officeDocument/2006/relationships/image" Target="media/image1.png"/><Relationship Id="rId14" Type="http://schemas.openxmlformats.org/officeDocument/2006/relationships/hyperlink" Target="https://www.linkedin.com/in/kpristavka"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hyperlink" Target="https://www.certmetrics.com/amazon/public/badge.aspx?i=9&amp;t=c&amp;d=2019-08-05&amp;ci=AWS00988557" TargetMode="External"/><Relationship Id="rId8" Type="http://schemas.openxmlformats.org/officeDocument/2006/relationships/hyperlink" Target="https://www.youracclaim.com/badges/5c977c3d-4876-4cdd-8749-8288135b8b9d/public_ur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ab.com.au" TargetMode="External"/><Relationship Id="rId2" Type="http://schemas.openxmlformats.org/officeDocument/2006/relationships/hyperlink" Target="http://www.dss.gov.au" TargetMode="External"/><Relationship Id="rId3" Type="http://schemas.openxmlformats.org/officeDocument/2006/relationships/hyperlink" Target="http://tcsbank.ru/eng" TargetMode="External"/><Relationship Id="rId4" Type="http://schemas.openxmlformats.org/officeDocument/2006/relationships/hyperlink" Target="http://sitronics.com/en" TargetMode="External"/><Relationship Id="rId5" Type="http://schemas.openxmlformats.org/officeDocument/2006/relationships/hyperlink" Target="http://tsconsulting.ru/en" TargetMode="External"/><Relationship Id="rId6" Type="http://schemas.openxmlformats.org/officeDocument/2006/relationships/hyperlink" Target="http://ingos.ru/en" TargetMode="External"/><Relationship Id="rId7" Type="http://schemas.openxmlformats.org/officeDocument/2006/relationships/hyperlink" Target="http://ir.mt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